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41921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21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古代诗歌五首</w:t>
      </w:r>
    </w:p>
    <w:p w14:paraId="2F14D49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D6BC4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◎文化自信：了解中国古代诗歌的历史背景、文化内涵，激发对中华优秀传统文化的热爱和自豪感。</w:t>
      </w:r>
    </w:p>
    <w:p w14:paraId="628C2B2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◎语言运用：有感情地朗读诗歌，感受诗歌的节奏与韵律，并熟读成诵。</w:t>
      </w:r>
    </w:p>
    <w:p w14:paraId="36602EB1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◎思维能力：把握诗歌内容，体会诗人表达的情感，理解诗歌中蕴含的哲理。学习知人论世的评析方法,培养初步鉴赏诗歌的能力。（重点）</w:t>
      </w:r>
    </w:p>
    <w:p w14:paraId="22EC06A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◎审美创造：领会古代诗歌的艺术魅力，增强对文学作品的审美鉴赏能力。（难点）</w:t>
      </w:r>
    </w:p>
    <w:p w14:paraId="53C72F8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44" name="图片 2114384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4" name="图片 21143848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6E3C6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第1课时</w:t>
      </w:r>
    </w:p>
    <w:p w14:paraId="3B0CF05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7A6CB8B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孔子曰：“君子登高必赋。”因为登高，则可望远;望远，可致深思。许多文人墨客，借登高抒发郁结于胸的种种忧思，或是兴亡之叹，或是凌云壮志，或是思乡之感，或是人生哲理……今天，就让我们一起来学习《登幽州台歌》《望岳》《登飞来峰》，走进诗人的情感世界，体会他们的深沉情思。</w:t>
      </w:r>
    </w:p>
    <w:p w14:paraId="37F6CAB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11CB11D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学习《登幽州台歌》</w:t>
      </w:r>
    </w:p>
    <w:p w14:paraId="3679272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60DFAAC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7FA87E0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陈子昂（659—700），字伯玉，梓（zǐ）州射洪（今属四川）人，唐代文学家。因曾任右拾遗，后世称陈拾遗。其诗风骨峥嵘，寓意深远，苍劲有力。他是唐代诗歌革新的先驱，对唐诗发展颇有影响。有《陈伯玉集》。</w:t>
      </w:r>
    </w:p>
    <w:p w14:paraId="7DF86AB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3E2234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首诗写于武则天万岁通天二年（697），当时，武则天命建安王武攸宜征伐契丹，陈子昂任右拾遗参谋军事。武攸宜缺乏谋略，军事失利，陈子昂屡次进言，不仅不被采纳，还被贬为军曹。在极度苦闷忧愤的情况下，陈子昂登上燕昭王为招贤纳士而建的幽州台，写下了这首《登幽州台歌》。</w:t>
      </w:r>
    </w:p>
    <w:p w14:paraId="4152C20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2.目标任务二：诵读经典，感受诗韵。</w:t>
      </w:r>
    </w:p>
    <w:p w14:paraId="1EEB364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408F100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怆</w:t>
      </w:r>
      <w:r>
        <w:rPr>
          <w:rFonts w:hint="eastAsia" w:ascii="宋体" w:hAnsi="宋体"/>
          <w:sz w:val="24"/>
        </w:rPr>
        <w:t xml:space="preserve">然（chuànɡ）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涕</w:t>
      </w:r>
      <w:r>
        <w:rPr>
          <w:rFonts w:hint="eastAsia" w:ascii="宋体" w:hAnsi="宋体"/>
          <w:sz w:val="24"/>
        </w:rPr>
        <w:t>（tì）</w:t>
      </w:r>
    </w:p>
    <w:p w14:paraId="4B6781A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5CE620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前两句每句五字，三个停顿，其式为：前/不见/古人，后/不见/来者;后两句每句六字，四个停顿，其式为：念/天地/之/悠悠，独/怆然/而/涕下！</w:t>
      </w:r>
    </w:p>
    <w:p w14:paraId="03764B3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◎朗读指导</w:t>
      </w:r>
    </w:p>
    <w:p w14:paraId="6C2F519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用低沉缓慢的语调读出悲凉的语气。注意每句的领字要读出延长音。</w:t>
      </w:r>
    </w:p>
    <w:p w14:paraId="6E5B0AC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◎理解诗意。请结合课文中的注释，读懂诗歌大意，用自己的话进行复述。</w:t>
      </w:r>
    </w:p>
    <w:p w14:paraId="35B9D2E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（在幽州台上我向历史长河的前端和后面望去，）向前看不到（像燕昭王那样的）贤君，向后望不到明主。想到天地之广大、时间之久远，我独自悲伤，眼泪纵横而下。</w:t>
      </w:r>
    </w:p>
    <w:p w14:paraId="34DCDAE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3.目标任务三：品析诗歌，感悟诗情。</w:t>
      </w:r>
    </w:p>
    <w:p w14:paraId="17C7D5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再次朗读诗歌，结合诗人生平及写作背景，思考下列问题。</w:t>
      </w:r>
    </w:p>
    <w:p w14:paraId="685DE37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◎前两句诗是从什么角度来写的？“古人”指谁？“来者”指谁？这两句写出了诗人怎样的境遇？</w:t>
      </w:r>
    </w:p>
    <w:p w14:paraId="74EBD88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时间角度（前、后）。“古人”指燕昭王那样的明君和他招纳的贤士良臣，“来者”指后世的贤明君主。“前不见”“后不见”，表示时间无止无休。这两句诗写了时间的长河无尽，而诗人自己的生命短暂，因“不见”明君，不能施展自己的才华，功业未成，空老一生，写出了诗人生不逢时，怀才不遇、壮志难酬的境遇，表达了诗人内心的惆怅和孤寂之情。</w:t>
      </w:r>
    </w:p>
    <w:p w14:paraId="16DE381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◎后两句诗是从什么角度来写的？诗人为什么见此景而涕下？</w:t>
      </w:r>
    </w:p>
    <w:p w14:paraId="66199E3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时空角度（天、地）。在无限的时间与广阔的空间面前，诗人感到孤独、寂寞、悲凉。面对眼前之景，诗人想到自己空有满腹才华，却报国无门，壮志难酬，不禁心生感慨，悲伤落泪。</w:t>
      </w:r>
    </w:p>
    <w:p w14:paraId="7FD8A7F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◎诗中描绘了空旷辽阔的意境，诗人借此表达了怎样的思想感情？</w:t>
      </w:r>
    </w:p>
    <w:p w14:paraId="35B0506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诗人当时进言不被采纳，反而被贬，眼看报国宏愿化为泡影，登上这座古时招纳贤士的幽州台，却不见贤君，表达了诗人怀才不遇、壮志难酬的惆怅、悲伤心理和对贤明君王的渴盼，也流露出诗人积极进取、建功立业的强烈愿望。</w:t>
      </w:r>
    </w:p>
    <w:p w14:paraId="48083BC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天地茫茫、岁月悠悠，与人之茕茕“独”影，互为映照。广漠的空间与无尽的时间，衬托出人的渺小、孤单、无力和生命的短暂。诗人想到自己不受重用的境遇，于是怀才不遇的苦闷，时不我待的焦灼、痛苦涌上心头。</w:t>
      </w:r>
    </w:p>
    <w:p w14:paraId="7EEA376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◎诗人在这茫茫天地、悠悠岁月之间，对生命产生了什么思考？结合诗人的经历，体味诗中的哲理。</w:t>
      </w:r>
    </w:p>
    <w:p w14:paraId="7A5B684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诗人一心报国，却接连受挫，一直得不到重用，面对无尽的空间与时间，感受到在亘古不变的时空中，生命短暂、时不我待的哲理。</w:t>
      </w:r>
    </w:p>
    <w:p w14:paraId="1FBBE56D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学习《望岳》</w:t>
      </w:r>
    </w:p>
    <w:p w14:paraId="065D4FA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44C5975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6B4B4D4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杜甫（712—770），字子美，自称少陵野老，世称杜工部、杜少陵等，河南巩县（今河南巩义东）人，唐代伟大的现实主义诗人。他的诗记录了唐代由盛转衰的巨变，因而被誉为“诗史”，他也被尊为“诗圣”。他的诗作《望岳》《登高》以及“三吏”（《石壕吏》《新安吏》《潼关吏》）和“三别”（《新婚别》《垂老别》《无家别》）等都是脍炙人口的名作。</w:t>
      </w:r>
    </w:p>
    <w:p w14:paraId="42E1705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5DA0A77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唐玄宗开元二十四年（736），24岁的杜甫开始过一种“裘马清狂”的漫游生活。此诗是诗人游历时途经泰山时所作，是现存杜诗中年代较早的一首，字里行间洋溢着青年杜甫蓬勃的朝气。</w:t>
      </w:r>
    </w:p>
    <w:p w14:paraId="7745F1A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2.目标任务二：诵读经典，感受诗韵。</w:t>
      </w:r>
    </w:p>
    <w:p w14:paraId="5154509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2AA457E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岱</w:t>
      </w:r>
      <w:r>
        <w:rPr>
          <w:rFonts w:hint="eastAsia" w:ascii="宋体" w:hAnsi="宋体"/>
          <w:sz w:val="24"/>
        </w:rPr>
        <w:t xml:space="preserve">宗（dài）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夫</w:t>
      </w:r>
      <w:r>
        <w:rPr>
          <w:rFonts w:hint="eastAsia" w:ascii="宋体" w:hAnsi="宋体"/>
          <w:sz w:val="24"/>
        </w:rPr>
        <w:t xml:space="preserve">如何（fú）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青未</w:t>
      </w:r>
      <w:r>
        <w:rPr>
          <w:rFonts w:hint="eastAsia" w:ascii="宋体" w:hAnsi="宋体"/>
          <w:sz w:val="24"/>
          <w:em w:val="dot"/>
        </w:rPr>
        <w:t>了</w:t>
      </w:r>
      <w:r>
        <w:rPr>
          <w:rFonts w:hint="eastAsia" w:ascii="宋体" w:hAnsi="宋体"/>
          <w:sz w:val="24"/>
        </w:rPr>
        <w:t>（liǎo）</w:t>
      </w:r>
    </w:p>
    <w:p w14:paraId="7DCCB80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曾</w:t>
      </w:r>
      <w:r>
        <w:rPr>
          <w:rFonts w:hint="eastAsia" w:ascii="宋体" w:hAnsi="宋体"/>
          <w:sz w:val="24"/>
        </w:rPr>
        <w:t xml:space="preserve">（cénɡ）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眦</w:t>
      </w:r>
      <w:r>
        <w:rPr>
          <w:rFonts w:hint="eastAsia" w:ascii="宋体" w:hAnsi="宋体"/>
          <w:sz w:val="24"/>
        </w:rPr>
        <w:t>（zì）</w:t>
      </w:r>
    </w:p>
    <w:p w14:paraId="31BC6AC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245897A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岱宗/夫/如何？齐鲁/青/未了。</w:t>
      </w:r>
    </w:p>
    <w:p w14:paraId="75BFA3B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造化/钟/神秀，阴阳/割/昏晓。</w:t>
      </w:r>
    </w:p>
    <w:p w14:paraId="53F84B1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荡胸/生/曾云，决眦/入/归鸟。</w:t>
      </w:r>
    </w:p>
    <w:p w14:paraId="77669B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会当/凌/绝顶，一览/众山/小。</w:t>
      </w:r>
    </w:p>
    <w:p w14:paraId="365C396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◎读出情感</w:t>
      </w:r>
    </w:p>
    <w:p w14:paraId="0B12403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一、二句读出兴奋、惊叹的感觉，三、四句读出仰慕之情，五、六句读出昂扬、开阔的语气，最后两句读出作者的雄心和豪情。注意“会当”读出决心之坚定，“凌”读出气势之雄豪。</w:t>
      </w:r>
    </w:p>
    <w:p w14:paraId="5637439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◎理解诗意。请结合课文中的注释，读懂诗歌大意，用自己的话进行复述。</w:t>
      </w:r>
    </w:p>
    <w:p w14:paraId="2129EDF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泰山到底怎么样呢？它横跨齐鲁，青色的峰峦连绵不断。大自然将神奇和秀丽集中于泰山，山的南北两面，一面明亮一面昏暗，截然不同。山中层云生起，使心胸激荡，张大眼睛远望飞鸟归林。（有朝一日，我）终要登上泰山的顶峰，俯瞰众山，那时众山就会显得极为渺小。</w:t>
      </w:r>
    </w:p>
    <w:p w14:paraId="609B40A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3.目标任务三：品析诗歌，感悟诗情。</w:t>
      </w:r>
    </w:p>
    <w:p w14:paraId="3F0CF0C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再次朗读诗歌，结合诗人生平及写作背景，思考下列问题。</w:t>
      </w:r>
    </w:p>
    <w:p w14:paraId="6E7F055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◎杜甫眼中的泰山有何特点？从哪些地方可以看出来？</w:t>
      </w:r>
    </w:p>
    <w:p w14:paraId="19FDF4F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雄伟高大、神奇秀丽。从“岱宗夫如何？齐鲁青未了。造化钟神秀，阴阳割昏晓”这些诗句中可以看出。</w:t>
      </w:r>
    </w:p>
    <w:p w14:paraId="3EAC61E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◎诗题叫《望岳》，但全诗没有一个“望”字，却句句都是写“望”字，并且角度有别。你能说说杜甫实际上望到了哪些景象吗？</w:t>
      </w:r>
    </w:p>
    <w:p w14:paraId="7634CC8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一、二句：望到了泰山绵延不绝、树木葱郁的景象。（远望）</w:t>
      </w:r>
    </w:p>
    <w:p w14:paraId="62967F2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三、四句：望到了泰山既神奇秀丽又巍峨高大的景象。（近望）</w:t>
      </w:r>
    </w:p>
    <w:p w14:paraId="4298D29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五、六句：望到了泰山中云涌云翻时的壮阔景象和鸟儿归林的景象。（细望）</w:t>
      </w:r>
    </w:p>
    <w:p w14:paraId="7BD4838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七、八句：想象登上泰山顶峰，看遍四周群山之景。（想象）</w:t>
      </w:r>
    </w:p>
    <w:p w14:paraId="22C708F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诗人由远望到近望，再由细望到想象将来登上泰山顶峰远望之景，全诗以“望”字贯串，“望”字是全诗的线索。</w:t>
      </w:r>
    </w:p>
    <w:p w14:paraId="48AEEE3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◎“造化钟神秀，阴阳割昏晓”两句中的“钟”“割”二字用得非常好，请你分析好在哪里。</w:t>
      </w:r>
    </w:p>
    <w:p w14:paraId="79F5F76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“钟”是聚集之意，这里运用了拟人的修辞手法，写大自然对泰山情有独钟，将神奇和秀丽聚集于泰山，表现了泰山风景的神奇秀丽。</w:t>
      </w:r>
    </w:p>
    <w:p w14:paraId="6C20ACB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“割”字有泰山分割天色之意，描绘了泰山将天色分割，山南山北昏晓分明的画面，写出了泰山参天矗立、遮天蔽日的雄姿。</w:t>
      </w:r>
    </w:p>
    <w:p w14:paraId="3C8FC0C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◎诗言志，诗歌创作无不是为了传情达意。最后两句中流露出诗人怎样的思想感情？蕴含了怎样的人生启示和哲理？</w:t>
      </w:r>
    </w:p>
    <w:p w14:paraId="71E35E5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会当凌绝顶，一览众山小”两句直抒胸臆，表现了诗人不怕困难，勇于攀登顶峰俯视一切的雄心和气魄，反映了诗人乐观自信、积极向上的精神。它不只是诗人要攀登泰山之顶的誓言，也是诗人要攀登人生顶峰的誓言。</w:t>
      </w:r>
    </w:p>
    <w:p w14:paraId="3AA73DD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这两句告诉我们：要不怕困难，勇攀高峰，这样不但能望得远，而且可以俯视一切。它鼓励人们树雄心立壮志，不怕困难，积极进取。</w:t>
      </w:r>
    </w:p>
    <w:p w14:paraId="3CFB71D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◎结合写作背景，说说从这首诗中我们可以看到一个怎样的杜甫。</w:t>
      </w:r>
    </w:p>
    <w:p w14:paraId="154B02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我们可以看到一个豪情勃发，壮志凌云，不怕困难，敢于攀登，具有俯视一切的雄心和气概，有着坚韧不拔的性格和远大的政治抱负的杜甫。</w:t>
      </w:r>
    </w:p>
    <w:p w14:paraId="79B34C57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学习《登飞来峰》</w:t>
      </w:r>
    </w:p>
    <w:p w14:paraId="6E84921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6EE5C9E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007EC63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王安石（1021—1086），字介甫，号半山，抚州临川（今江西抚州）人，北宋政治家、文学家、思想家，“唐宋八大家”之一。官至宰相，封荆国公，世称王荆公，又称临川先生。他的散文雄健峭拔、逻辑严密；诗歌遒劲清新，擅长说理；词虽不多而风格高峻。今存《临川先生文集》《临川集拾遗》等。</w:t>
      </w:r>
    </w:p>
    <w:p w14:paraId="1A87AB4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61C1FD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宋仁宗庆历七年（1047），王安石任鄞（yín）县（今浙江宁波）知县。三年后任满回临川老家探亲，途中登飞来峰，写了这首诗。当时王安石初涉宦海，年轻气盛，抱负不凡。他所处的政治环境也还没有后来变法时艰险。</w:t>
      </w:r>
    </w:p>
    <w:p w14:paraId="6A2382D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2.目标任务二：诵读经典，感受诗韵。</w:t>
      </w:r>
    </w:p>
    <w:p w14:paraId="6F5F649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39A30A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飞来山上/千寻塔，闻说/鸡鸣/见日升。</w:t>
      </w:r>
    </w:p>
    <w:p w14:paraId="3EC4EDF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不畏/浮云/遮望眼，自缘/身在/最高层。</w:t>
      </w:r>
    </w:p>
    <w:p w14:paraId="23EAB9E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◎读出重音</w:t>
      </w:r>
    </w:p>
    <w:p w14:paraId="7EEADF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飞来山上千寻塔，闻说鸡鸣见日升”中的“千寻”需要重读，极写塔之高；“日升”也需要重读,旭日东升,诗人借眼前之景,极写自己志向远大、豪情满满。“不畏浮云遮望眼，自缘身在最高层”中的“浮云”需要重读，在古代诗歌中,“浮云”往往用来代指奸邪小人;“最高层”也需要重读,它写出了诗人矢志不移的大无畏精神。</w:t>
      </w:r>
    </w:p>
    <w:p w14:paraId="138F487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◎理解诗意。请结合课文中的注释，读懂诗歌大意，用自己的话进行复述。</w:t>
      </w:r>
    </w:p>
    <w:p w14:paraId="7ADBDD0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飞来峰上有座应天塔高耸入云，听说在鸡叫时可以看到旭日升起。不怕有浮云遮住我远望的视线，自然是因为我站在塔的最高层。</w:t>
      </w:r>
    </w:p>
    <w:p w14:paraId="5FBC94D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3.目标任务三：品析诗歌，感悟诗情。</w:t>
      </w:r>
    </w:p>
    <w:p w14:paraId="60A7CB6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再次朗读诗歌，结合诗人生平及写作背景，思考下列问题。</w:t>
      </w:r>
    </w:p>
    <w:p w14:paraId="20334EE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◎诗人写景的立足点在哪里？看到了什么？感受到了什么？</w:t>
      </w:r>
    </w:p>
    <w:p w14:paraId="6B6743B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诗人写景的立足点在飞来峰上的应天塔。虚写在高塔上看到的旭日东升的辉煌景象，诗人用“千寻”这一夸张的词语，借写峰上应天塔之高，表达登高望远的感受：站得高看得远。</w:t>
      </w:r>
    </w:p>
    <w:p w14:paraId="739CD19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◎“闻说鸡鸣见日升”是什么样的景象？有何作用？</w:t>
      </w:r>
    </w:p>
    <w:p w14:paraId="6221641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这句巧妙地虚写在高塔上看到的旭日东升的辉煌景象，从侧面渲染塔之高。表现出诗人朝气蓬勃、胸怀改革大志，对前途充满信心的乐观情怀。</w:t>
      </w:r>
    </w:p>
    <w:p w14:paraId="3609EF9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◎结尾两句中的“浮云”和“最高层”有何含义？</w:t>
      </w:r>
    </w:p>
    <w:p w14:paraId="363A66C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“浮云”在古代诗歌中常被用来借代奸邪小人。这首诗中的“浮云”一语双关，既指飘浮的云，也指反对改革的保守势力。</w:t>
      </w:r>
    </w:p>
    <w:p w14:paraId="7984B23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“最高层”字面上指应天塔的最高层，实则指政治决策的最高层，也指诗人的雄心壮志及其勇往直前，不畏艰难的人生态度。</w:t>
      </w:r>
    </w:p>
    <w:p w14:paraId="72B6838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◎写景与抒怀相结合，是古代诗歌常用的表现手法。试分析本诗写景与抒怀相结合的特点。</w:t>
      </w:r>
    </w:p>
    <w:p w14:paraId="5EDFF8A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前两句写奇幻、雄伟、生机勃勃的景象，奠定了全诗积极向上的基调，为后两句直抒胸臆蓄势。后两句很自然地表达了本诗主旨——站得高才能看得远，抒发了诗人的广阔胸襟和远大志向，是前两句的升华。</w:t>
      </w:r>
    </w:p>
    <w:p w14:paraId="5153043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◎结合写作背景，说说你从诗歌中读出了怎样的诗人形象。</w:t>
      </w:r>
    </w:p>
    <w:p w14:paraId="78D4D0B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读出了诗人年少气盛，抱负不凡，具有远大的政治理想，孤高傲岸、不可战胜的形象。</w:t>
      </w:r>
    </w:p>
    <w:p w14:paraId="17582BE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◎学了这首诗，说说你从中获得了怎样的人生启示。</w:t>
      </w:r>
    </w:p>
    <w:p w14:paraId="2C9885D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站得高才能看得远；掌握了正确的观点和方法，认识达到了一定的高度，就能透过现象看到本质，不被事物的假象迷惑。</w:t>
      </w:r>
    </w:p>
    <w:p w14:paraId="72539C4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4.目标任务四：联读诗歌，知同辨异。</w:t>
      </w:r>
    </w:p>
    <w:p w14:paraId="0C9EACA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◎阅读《登幽州台歌》《望岳》《登飞来峰》这三首登临诗，分析、比较其异同。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50"/>
        <w:gridCol w:w="2693"/>
        <w:gridCol w:w="2552"/>
        <w:gridCol w:w="2653"/>
      </w:tblGrid>
      <w:tr w14:paraId="29BC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gridSpan w:val="2"/>
            <w:vAlign w:val="center"/>
          </w:tcPr>
          <w:p w14:paraId="3E52555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779FC55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《登幽州台歌》</w:t>
            </w:r>
          </w:p>
        </w:tc>
        <w:tc>
          <w:tcPr>
            <w:tcW w:w="2552" w:type="dxa"/>
            <w:vAlign w:val="center"/>
          </w:tcPr>
          <w:p w14:paraId="47617371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《望岳》</w:t>
            </w:r>
          </w:p>
        </w:tc>
        <w:tc>
          <w:tcPr>
            <w:tcW w:w="2653" w:type="dxa"/>
            <w:vAlign w:val="center"/>
          </w:tcPr>
          <w:p w14:paraId="009686C1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《登飞来峰》</w:t>
            </w:r>
          </w:p>
        </w:tc>
      </w:tr>
      <w:tr w14:paraId="56B7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gridSpan w:val="2"/>
            <w:vAlign w:val="center"/>
          </w:tcPr>
          <w:p w14:paraId="35D4643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相同点</w:t>
            </w:r>
          </w:p>
        </w:tc>
        <w:tc>
          <w:tcPr>
            <w:tcW w:w="7898" w:type="dxa"/>
            <w:gridSpan w:val="3"/>
            <w:vAlign w:val="center"/>
          </w:tcPr>
          <w:p w14:paraId="3015FDD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都是登高抒怀之作，同属于登临诗。</w:t>
            </w:r>
          </w:p>
        </w:tc>
      </w:tr>
      <w:tr w14:paraId="463D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restart"/>
            <w:vAlign w:val="center"/>
          </w:tcPr>
          <w:p w14:paraId="49DDC6C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不同点</w:t>
            </w:r>
          </w:p>
        </w:tc>
        <w:tc>
          <w:tcPr>
            <w:tcW w:w="850" w:type="dxa"/>
            <w:vAlign w:val="center"/>
          </w:tcPr>
          <w:p w14:paraId="5C1FA4D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所见景物</w:t>
            </w:r>
          </w:p>
        </w:tc>
        <w:tc>
          <w:tcPr>
            <w:tcW w:w="2693" w:type="dxa"/>
            <w:vAlign w:val="center"/>
          </w:tcPr>
          <w:p w14:paraId="4503E988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陈子昂登幽州台，在幽州台上望到了天地宇宙的开阔壮美。</w:t>
            </w:r>
          </w:p>
        </w:tc>
        <w:tc>
          <w:tcPr>
            <w:tcW w:w="2552" w:type="dxa"/>
            <w:vAlign w:val="center"/>
          </w:tcPr>
          <w:p w14:paraId="4222D1EF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杜甫望泰山，看到了泰山神奇秀丽、高大巍峨的景色。</w:t>
            </w:r>
          </w:p>
        </w:tc>
        <w:tc>
          <w:tcPr>
            <w:tcW w:w="2653" w:type="dxa"/>
            <w:vAlign w:val="center"/>
          </w:tcPr>
          <w:p w14:paraId="4CDC9B42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王安石登飞来峰，看到飞来峰高耸入云，领略到顶峰风景。</w:t>
            </w:r>
          </w:p>
        </w:tc>
      </w:tr>
      <w:tr w14:paraId="5CC68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Merge w:val="continue"/>
            <w:vAlign w:val="center"/>
          </w:tcPr>
          <w:p w14:paraId="3209FE1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4660BA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所抒情感</w:t>
            </w:r>
          </w:p>
        </w:tc>
        <w:tc>
          <w:tcPr>
            <w:tcW w:w="2693" w:type="dxa"/>
            <w:vAlign w:val="center"/>
          </w:tcPr>
          <w:p w14:paraId="19D9E834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陈子昂的大孤独：被贬为军曹的陈子昂，抒发的是对赏贤任能的英明君王的渴盼，是怀才不遇、壮志难酬的感慨。（抒悲情）</w:t>
            </w:r>
          </w:p>
        </w:tc>
        <w:tc>
          <w:tcPr>
            <w:tcW w:w="2552" w:type="dxa"/>
            <w:vAlign w:val="center"/>
          </w:tcPr>
          <w:p w14:paraId="57ADC0E5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杜甫的大追求：考试落第时，杜甫依然是满腔抱负，面对雄伟高大的泰山，他立下的是攀登绝顶、俯视一切的决心。（抒豪情）</w:t>
            </w:r>
          </w:p>
        </w:tc>
        <w:tc>
          <w:tcPr>
            <w:tcW w:w="2653" w:type="dxa"/>
            <w:vAlign w:val="center"/>
          </w:tcPr>
          <w:p w14:paraId="3FCDFF43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王安石的大抱负：刚在官场崭露头角的王安石，登上飞来峰，渴望实现自己经世报国的政治理想。（抒壮志）</w:t>
            </w:r>
          </w:p>
        </w:tc>
      </w:tr>
    </w:tbl>
    <w:p w14:paraId="4642ACA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通过这节课的学习，我们感受到陈子昂怀才不遇、壮志难酬的悲愤之情和孤独之感，感受到杜甫不怕困难、敢攀顶峰、俯视一切的雄心和气概，体会到王安石变法革新的政治理想、远大抱负以及大无畏精神。希望同学们能理解这些诗歌中蕴含的哲理，让古代优秀文化思想进入内心，滋润心田。</w:t>
      </w:r>
    </w:p>
    <w:p w14:paraId="06E5A98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33A48D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1.背诵并用楷书工整、规范地默写这三首诗。</w:t>
      </w:r>
    </w:p>
    <w:p w14:paraId="4AE2FC2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2.查阅资料，为剩余两首诗歌的“知人论世”搜集相关信息。</w:t>
      </w:r>
    </w:p>
    <w:p w14:paraId="00F025BC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45" name="图片 2114384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5" name="图片 21143848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4E4E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022215" cy="1038860"/>
            <wp:effectExtent l="0" t="0" r="6985" b="8890"/>
            <wp:docPr id="2114384846" name="图片 2114384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6" name="图片 21143848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3728" cy="104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CB1DF">
      <w:pPr>
        <w:snapToGrid w:val="0"/>
        <w:spacing w:line="360" w:lineRule="auto"/>
        <w:ind w:firstLine="420" w:firstLineChars="200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429125" cy="1123315"/>
            <wp:effectExtent l="0" t="0" r="0" b="635"/>
            <wp:docPr id="2114384847" name="图片 2114384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7" name="图片 21143848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8902" cy="1128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08B73">
      <w:pPr>
        <w:snapToGrid w:val="0"/>
        <w:spacing w:line="360" w:lineRule="auto"/>
        <w:ind w:firstLine="420" w:firstLineChars="200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601210" cy="1293495"/>
            <wp:effectExtent l="0" t="0" r="8890" b="1905"/>
            <wp:docPr id="2114384849" name="图片 2114384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9" name="图片 21143848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8308" cy="130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264ED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50" name="图片 2114384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0" name="图片 21143848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6A563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第2课时</w:t>
      </w:r>
    </w:p>
    <w:p w14:paraId="38B39B8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5D6229A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一粒沙中见世界，一滴水中见人生”，大自然中的山水花草，都可能触发诗人的心绪，成为诗人思考的载体。接下来，就让我们一起学习《游山西村》《己亥杂诗》（其五）,追随诗人游览田园、登上回乡的路途，走进诗人的思维空间，思考诗句中蕴含的人生哲理。</w:t>
      </w:r>
    </w:p>
    <w:p w14:paraId="19E52B4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07B96E47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学习《游山西村》</w:t>
      </w:r>
    </w:p>
    <w:p w14:paraId="6FC8517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72EA1A7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1A07531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陆游（1125—1210），字务观，号放翁，越州山阴（今浙江绍兴）人，南宋诗人。他勤于创作，一生写诗很多，保存下来的就有九千多首。他的诗题材广泛，内容丰富，多抒发政治抱负，反映人民疾苦，批判当时统治集团屈辱投降的行为，风格雄浑豪放，表现出渴望国家统一的爱国热情。代表作有《示儿》《书愤》《十一月四日风雨大作》等。著有《剑南诗稿》《渭南文集》等。</w:t>
      </w:r>
    </w:p>
    <w:p w14:paraId="260AF11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0CD0F75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诗写于宋孝宗乾道三年（1167）春，在此之前，陆游曾任隆兴府通判，因为极力支持张浚北伐，被投降派诬陷罢官，闲居在家。相对于伪诈的官场，诗人对于家乡淳朴的生活自然会产生无限的欣慰之情。诗人以明快、抒情的笔调，为我们描绘了一幅色彩绚丽的农村风光图。</w:t>
      </w:r>
    </w:p>
    <w:p w14:paraId="47ADD6F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2.目标任务二：诵读经典，感受诗韵。</w:t>
      </w:r>
    </w:p>
    <w:p w14:paraId="731BAB9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0791FFF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鸡</w:t>
      </w:r>
      <w:r>
        <w:rPr>
          <w:rFonts w:hint="eastAsia" w:ascii="宋体" w:hAnsi="宋体"/>
          <w:sz w:val="24"/>
          <w:em w:val="dot"/>
        </w:rPr>
        <w:t>豚</w:t>
      </w:r>
      <w:r>
        <w:rPr>
          <w:rFonts w:hint="eastAsia" w:ascii="宋体" w:hAnsi="宋体"/>
          <w:sz w:val="24"/>
        </w:rPr>
        <w:t xml:space="preserve">（tún）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箫</w:t>
      </w:r>
      <w:r>
        <w:rPr>
          <w:rFonts w:hint="eastAsia" w:ascii="宋体" w:hAnsi="宋体"/>
          <w:sz w:val="24"/>
        </w:rPr>
        <w:t xml:space="preserve">鼓（xiāo）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衣</w:t>
      </w:r>
      <w:r>
        <w:rPr>
          <w:rFonts w:hint="eastAsia" w:ascii="宋体" w:hAnsi="宋体"/>
          <w:sz w:val="24"/>
          <w:em w:val="dot"/>
        </w:rPr>
        <w:t>冠</w:t>
      </w:r>
      <w:r>
        <w:rPr>
          <w:rFonts w:hint="eastAsia" w:ascii="宋体" w:hAnsi="宋体"/>
          <w:sz w:val="24"/>
        </w:rPr>
        <w:t>（ɡuān）</w:t>
      </w:r>
    </w:p>
    <w:p w14:paraId="07149CC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拄</w:t>
      </w:r>
      <w:r>
        <w:rPr>
          <w:rFonts w:hint="eastAsia" w:ascii="宋体" w:hAnsi="宋体"/>
          <w:sz w:val="24"/>
        </w:rPr>
        <w:t xml:space="preserve">杖（zhǔ）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叩</w:t>
      </w:r>
      <w:r>
        <w:rPr>
          <w:rFonts w:hint="eastAsia" w:ascii="宋体" w:hAnsi="宋体"/>
          <w:sz w:val="24"/>
        </w:rPr>
        <w:t>门（kòu）</w:t>
      </w:r>
    </w:p>
    <w:p w14:paraId="3CCFBBD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0866D5E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莫笑/农家/腊酒浑，丰年/留客/足鸡豚。</w:t>
      </w:r>
    </w:p>
    <w:p w14:paraId="6C2866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山重/水复/疑无路，柳暗/花明/又一村。</w:t>
      </w:r>
    </w:p>
    <w:p w14:paraId="64DF822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箫鼓/追随/春社近，衣冠/简朴/古风存。</w:t>
      </w:r>
    </w:p>
    <w:p w14:paraId="6D90B0A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从今/若许/闲乘月，拄杖/无时/夜叩门。</w:t>
      </w:r>
    </w:p>
    <w:p w14:paraId="62D640D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◎理解诗意。请结合课文中的注释，读懂诗歌大意，用自己的语言进行复述。</w:t>
      </w:r>
    </w:p>
    <w:p w14:paraId="5081BB3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要笑话农家腊月所酿的酒浑浊，丰收之年备足鸡肉、猪肉款待客人。山重峦叠嶂，水迂回曲折，（正）怀疑无路可走时，突然出现了一个柳色浓绿、花色明丽的村庄。将近社日，一路上迎神的箫鼓声此起彼落，连续不断，村民们穿着简朴，古风尚存。从今以后如果允许（我）趁着月明来闲游，我一定随时手拄拐杖夜里前来敲门。</w:t>
      </w:r>
    </w:p>
    <w:p w14:paraId="1BF706C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3.目标任务三：品析诗歌，感悟诗情。</w:t>
      </w:r>
    </w:p>
    <w:p w14:paraId="6ECC51D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◎诗人在游山西村时看到了什么？感受到了什么？</w:t>
      </w:r>
    </w:p>
    <w:p w14:paraId="2F6D8D5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村民的热情好客：莫笑农家腊酒浑，丰年留客足鸡豚。</w:t>
      </w:r>
    </w:p>
    <w:p w14:paraId="18D4E8D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优美的景色：山重水复疑无路，柳暗花明又一村。</w:t>
      </w:r>
    </w:p>
    <w:p w14:paraId="3AF5B24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淳朴的风土人情：箫鼓追随春社近，衣冠简朴古风存。</w:t>
      </w:r>
    </w:p>
    <w:p w14:paraId="7EC5721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◎“山重水复疑无路，柳暗花明又一村”描绘了一幅怎样的画面？</w:t>
      </w:r>
    </w:p>
    <w:p w14:paraId="77B782F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在青翠可掬的山峦间漫步，清碧的山泉在曲折的溪流中汩汩穿行，草木愈见浓茂，蜿蜒的山径也愈益依稀难认。正在迷惘之际，突然看见前面花明柳暗，几间农家茅舍隐现于扶疏花木之间，诗人顿觉豁然开朗。</w:t>
      </w:r>
    </w:p>
    <w:p w14:paraId="56286C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◎《唐诗鉴赏辞典》评价本诗颔联“写景中寓含哲理”，请说说你从中获得的启示。</w:t>
      </w:r>
    </w:p>
    <w:p w14:paraId="67D2FB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在困境中坚持下去，也许会出现豁然开朗的境界（或：面对重重艰难险阻，不退缩，不畏惧，勇于开拓，发奋前进，前方就可能会是一个充满光明与希望的崭新境界）；世间事物是消长变化的。</w:t>
      </w:r>
    </w:p>
    <w:p w14:paraId="2402F49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◎本诗表达了诗人哪些情感？请结合诗句，简要回答。</w:t>
      </w:r>
    </w:p>
    <w:p w14:paraId="206ED0E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从“农家腊酒浑”“丰年留客足鸡豚”“衣冠简朴”可看出诗人对淳朴热情的村民的赞美；②从“柳暗花明又一村”可看出诗人对乡村美景的喜爱以及虽遇挫折却心存希望的乐观豁达；③从“箫鼓追随”可看出诗人对古朴民俗的赞美；④从“拄杖无时夜叩门”可看出诗人对乡村生活的留恋。</w:t>
      </w:r>
    </w:p>
    <w:p w14:paraId="564FF0CC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学习《己亥杂诗》（其五）</w:t>
      </w:r>
    </w:p>
    <w:p w14:paraId="53D5B0A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47E5E74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59E58F7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龚自珍（1792—1841），字璱（sè）人，号定盦（ān），浙江仁和（今杭州）人，清代思想家、文学家。他主张革除弊政，抵制外国侵略，曾全力支持林则徐禁除鸦片。他的诗文主张“更法”“改图”，洋溢着爱国热情。著有《明良论》《乙丙之际箸议》等，后人辑有《龚自珍全集》。</w:t>
      </w:r>
    </w:p>
    <w:p w14:paraId="56BE974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68BF96E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清道光十九年（1839）是己亥年，这一年诗人辞官离京返回杭州，后又北上迎接眷属，于往返途中共写成七绝315首，总题为《己亥杂诗》。内容或直抒胸臆，或回忆往事，或叙述见闻，或赠答友朋，等等。这首诗是《己亥杂诗》的第五首。</w:t>
      </w:r>
    </w:p>
    <w:p w14:paraId="190DEB2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2.目标任务二：诵读经典，感受诗韵。</w:t>
      </w:r>
    </w:p>
    <w:p w14:paraId="4602DD9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76FC641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吟</w:t>
      </w:r>
      <w:r>
        <w:rPr>
          <w:rFonts w:hint="eastAsia" w:ascii="宋体" w:hAnsi="宋体"/>
          <w:sz w:val="24"/>
        </w:rPr>
        <w:t xml:space="preserve">鞭（yín）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天</w:t>
      </w:r>
      <w:r>
        <w:rPr>
          <w:rFonts w:hint="eastAsia" w:ascii="宋体" w:hAnsi="宋体"/>
          <w:sz w:val="24"/>
          <w:em w:val="dot"/>
        </w:rPr>
        <w:t>涯</w:t>
      </w:r>
      <w:r>
        <w:rPr>
          <w:rFonts w:hint="eastAsia" w:ascii="宋体" w:hAnsi="宋体"/>
          <w:sz w:val="24"/>
        </w:rPr>
        <w:t>（yá）</w:t>
      </w:r>
    </w:p>
    <w:p w14:paraId="4B99A07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5FAD359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浩荡/离愁/白日斜，吟鞭/东指/即天涯。</w:t>
      </w:r>
    </w:p>
    <w:p w14:paraId="12EEC01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落红/不是/无情物，化作/春泥/更护花。</w:t>
      </w:r>
    </w:p>
    <w:p w14:paraId="6C4B4BE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◎理解诗意。请结合课文中的注释，读懂诗歌大意，用自己的话进行复述。</w:t>
      </w:r>
    </w:p>
    <w:p w14:paraId="1FACB7B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满怀无限愁绪看着太阳西下，扬鞭东去从此辞官赴天涯。落红纷纷绝不是无情之物，愿化作春泥培育更多的新花。</w:t>
      </w:r>
    </w:p>
    <w:p w14:paraId="400FA6B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3.目标任务三：品析诗歌，感悟诗情。</w:t>
      </w:r>
    </w:p>
    <w:p w14:paraId="337AA0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◎诗人为什么要辞官回家？</w:t>
      </w:r>
    </w:p>
    <w:p w14:paraId="0263A4A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鸦片战争发生的前一年，英国利用鸦片入侵，清朝廷分成主战与主和两派。龚自珍越位言事，竭力主战，因“忤其长官”，辞官回乡。</w:t>
      </w:r>
    </w:p>
    <w:p w14:paraId="43B1555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◎我们通过哪两句诗可以体会出龚自珍被迫辞官的心情？</w:t>
      </w:r>
    </w:p>
    <w:p w14:paraId="0524CCC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浩荡离愁白日斜——“浩荡”本指水势浩大，在这里喻“愁”，同时以夕阳西沉、暮色苍茫的气氛衬托离愁，表现了诗人愁之深、之切。</w:t>
      </w:r>
    </w:p>
    <w:p w14:paraId="6FD169D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吟鞭东指即天涯——马鞭一挥，离京远去，直至天涯，足见诗人离京的决绝，也表现了诗人的豪放洒脱。</w:t>
      </w:r>
    </w:p>
    <w:p w14:paraId="4FD5BAF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◎龚自珍愤而辞官后，是否从此不再关心国家的命运呢？</w:t>
      </w:r>
    </w:p>
    <w:p w14:paraId="5571699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是，从“落红不是无情物，化作春泥更护花”两句诗中可以看出诗人仍心系国家。这两句写落红并不是没有感情的事物，即使化作春泥，也甘愿培育美丽的新花——不为独香，而为护花。诗人移情于物，以“落红”自比，言外之意是自己虽然辞官，但仍会关心国家的前途和命运。这两句正是诗人一片拳拳忠君、爱民之心的形象体现。</w:t>
      </w:r>
    </w:p>
    <w:p w14:paraId="7AEDC9D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◎结合写作背景，我们可以感受到诗人怎样的形象？</w:t>
      </w:r>
    </w:p>
    <w:p w14:paraId="0F64DEC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不畏挫折、不甘沉沦、忠君爱民、坚定执着的诗人形象。</w:t>
      </w:r>
    </w:p>
    <w:p w14:paraId="2BC234A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这节课我们学习了两首诗，又获得了新的教益。《游山西村》中的名句“山重水复疑无路，柳暗花明又一村”让我们明白了在困境中坚持下去，也许会出现令人豁然开朗的转变，世间事物是消长变化的道理。《己亥杂诗》（其五）中的名句“落红不是无情物，化作春泥更护花”让我们感受到诗人的爱国忧民、无私奉献精神。希望同学们能热爱传统文化，热爱古代的诗歌艺术，让这些经典文化伴你们健康成长。</w:t>
      </w:r>
    </w:p>
    <w:p w14:paraId="546AE0C1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233D302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1.背诵并用楷书工整、规范地默写这两首诗。</w:t>
      </w:r>
    </w:p>
    <w:p w14:paraId="7D6CC1B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2.选择感受最深的一首诗，发挥想象，写成一篇文章。（500字左右）</w:t>
      </w:r>
    </w:p>
    <w:p w14:paraId="5050BE9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51" name="图片 2114384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1" name="图片 21143848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C3504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001135" cy="947420"/>
            <wp:effectExtent l="0" t="0" r="0" b="5080"/>
            <wp:docPr id="2114384852" name="图片 2114384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2" name="图片 21143848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39185" cy="95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AC0F5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023360" cy="819785"/>
            <wp:effectExtent l="0" t="0" r="0" b="0"/>
            <wp:docPr id="2114384853" name="图片 2114384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3" name="图片 211438485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45808" cy="82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93D11">
      <w:pPr>
        <w:snapToGrid w:val="0"/>
        <w:spacing w:line="360" w:lineRule="auto"/>
        <w:contextualSpacing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54" name="图片 2114384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4" name="图片 21143848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8624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课的五首古代诗歌，都是文质兼美的哲理诗。因此在本次教学设计中，注重指导学生运用多种方法赏析诗歌之美，进而培养初步鉴赏古诗的能力。通过不同形式的朗读，让学生逐步感受诗韵之美；引导学生学会运用知人论世的方法，理解诗歌内涵，建立知人论世的阅读意识；品析关键诗句，体会诗人情感。整个教学过程逐步将知识学习、能力训练与人文教育有机结合，有利于提高学生品味古诗的能力。</w:t>
      </w:r>
    </w:p>
    <w:p w14:paraId="119F4B5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A68B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97C2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A345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6FB6D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CA71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3588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0E6"/>
    <w:rsid w:val="00023FC5"/>
    <w:rsid w:val="00041A4A"/>
    <w:rsid w:val="0004329A"/>
    <w:rsid w:val="00060247"/>
    <w:rsid w:val="00061BE7"/>
    <w:rsid w:val="000635C3"/>
    <w:rsid w:val="00063EE5"/>
    <w:rsid w:val="000724CB"/>
    <w:rsid w:val="00072FA0"/>
    <w:rsid w:val="00074EFA"/>
    <w:rsid w:val="000921F2"/>
    <w:rsid w:val="000D5C17"/>
    <w:rsid w:val="000E2E45"/>
    <w:rsid w:val="000E55A4"/>
    <w:rsid w:val="000F7B08"/>
    <w:rsid w:val="00112FB5"/>
    <w:rsid w:val="00114A2B"/>
    <w:rsid w:val="00115F6C"/>
    <w:rsid w:val="0015387C"/>
    <w:rsid w:val="001570B0"/>
    <w:rsid w:val="001827D9"/>
    <w:rsid w:val="00195A68"/>
    <w:rsid w:val="001A08B7"/>
    <w:rsid w:val="001B30DE"/>
    <w:rsid w:val="001B68EC"/>
    <w:rsid w:val="001B6D6C"/>
    <w:rsid w:val="001C5B10"/>
    <w:rsid w:val="001D2D30"/>
    <w:rsid w:val="00211C0C"/>
    <w:rsid w:val="0022003C"/>
    <w:rsid w:val="00223CEF"/>
    <w:rsid w:val="00240B63"/>
    <w:rsid w:val="00244BE0"/>
    <w:rsid w:val="00245D4D"/>
    <w:rsid w:val="00255A82"/>
    <w:rsid w:val="00273248"/>
    <w:rsid w:val="002D2C5C"/>
    <w:rsid w:val="0031648B"/>
    <w:rsid w:val="00325986"/>
    <w:rsid w:val="00332D27"/>
    <w:rsid w:val="00334B58"/>
    <w:rsid w:val="00354D88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62614"/>
    <w:rsid w:val="004A7D85"/>
    <w:rsid w:val="004B0728"/>
    <w:rsid w:val="004B33C4"/>
    <w:rsid w:val="004C41A7"/>
    <w:rsid w:val="004D5F06"/>
    <w:rsid w:val="005024FD"/>
    <w:rsid w:val="00543419"/>
    <w:rsid w:val="005556B6"/>
    <w:rsid w:val="00557F5C"/>
    <w:rsid w:val="00561A59"/>
    <w:rsid w:val="00574F36"/>
    <w:rsid w:val="00590D6E"/>
    <w:rsid w:val="005973E4"/>
    <w:rsid w:val="005A74D0"/>
    <w:rsid w:val="005B0A09"/>
    <w:rsid w:val="005C42B9"/>
    <w:rsid w:val="005D25DE"/>
    <w:rsid w:val="005D386C"/>
    <w:rsid w:val="005E4D56"/>
    <w:rsid w:val="005F3142"/>
    <w:rsid w:val="00604C20"/>
    <w:rsid w:val="00624B6C"/>
    <w:rsid w:val="00646691"/>
    <w:rsid w:val="0066118F"/>
    <w:rsid w:val="00671892"/>
    <w:rsid w:val="00681986"/>
    <w:rsid w:val="006A4BE7"/>
    <w:rsid w:val="006A4D30"/>
    <w:rsid w:val="006B2913"/>
    <w:rsid w:val="006C0B62"/>
    <w:rsid w:val="006D78D6"/>
    <w:rsid w:val="00700EB1"/>
    <w:rsid w:val="007111B7"/>
    <w:rsid w:val="0071280D"/>
    <w:rsid w:val="00726E0B"/>
    <w:rsid w:val="00747818"/>
    <w:rsid w:val="007505F4"/>
    <w:rsid w:val="00770D86"/>
    <w:rsid w:val="007A5034"/>
    <w:rsid w:val="007B0AD3"/>
    <w:rsid w:val="007B4C23"/>
    <w:rsid w:val="007F0348"/>
    <w:rsid w:val="0083630B"/>
    <w:rsid w:val="00861328"/>
    <w:rsid w:val="0086759F"/>
    <w:rsid w:val="00877F01"/>
    <w:rsid w:val="00882BA1"/>
    <w:rsid w:val="008C00BD"/>
    <w:rsid w:val="008E4F9F"/>
    <w:rsid w:val="008E66A4"/>
    <w:rsid w:val="008E70C9"/>
    <w:rsid w:val="00900CF2"/>
    <w:rsid w:val="00902159"/>
    <w:rsid w:val="0093062F"/>
    <w:rsid w:val="00947013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876C4"/>
    <w:rsid w:val="00AE2664"/>
    <w:rsid w:val="00B3792B"/>
    <w:rsid w:val="00B824BC"/>
    <w:rsid w:val="00B84C30"/>
    <w:rsid w:val="00BA649A"/>
    <w:rsid w:val="00BA7E76"/>
    <w:rsid w:val="00BE5BC7"/>
    <w:rsid w:val="00C07A39"/>
    <w:rsid w:val="00C21A84"/>
    <w:rsid w:val="00C33153"/>
    <w:rsid w:val="00C962E4"/>
    <w:rsid w:val="00CA11E9"/>
    <w:rsid w:val="00CC2BFA"/>
    <w:rsid w:val="00CC6467"/>
    <w:rsid w:val="00CF67AF"/>
    <w:rsid w:val="00CF6FF8"/>
    <w:rsid w:val="00D22DC3"/>
    <w:rsid w:val="00D3715D"/>
    <w:rsid w:val="00D41A64"/>
    <w:rsid w:val="00D44DCF"/>
    <w:rsid w:val="00D53454"/>
    <w:rsid w:val="00D618C6"/>
    <w:rsid w:val="00D61F59"/>
    <w:rsid w:val="00D63080"/>
    <w:rsid w:val="00D73534"/>
    <w:rsid w:val="00D84268"/>
    <w:rsid w:val="00DA1EED"/>
    <w:rsid w:val="00DD4386"/>
    <w:rsid w:val="00DD783B"/>
    <w:rsid w:val="00DF5121"/>
    <w:rsid w:val="00E37108"/>
    <w:rsid w:val="00E8090A"/>
    <w:rsid w:val="00E92ADF"/>
    <w:rsid w:val="00ED04D3"/>
    <w:rsid w:val="00EE5172"/>
    <w:rsid w:val="00F14FB9"/>
    <w:rsid w:val="00F2348A"/>
    <w:rsid w:val="00F23763"/>
    <w:rsid w:val="00F52667"/>
    <w:rsid w:val="00F57980"/>
    <w:rsid w:val="00F61F6E"/>
    <w:rsid w:val="00F85F37"/>
    <w:rsid w:val="00FE2522"/>
    <w:rsid w:val="00FE67CB"/>
    <w:rsid w:val="070A6AAF"/>
    <w:rsid w:val="1C646FED"/>
    <w:rsid w:val="1E7768B6"/>
    <w:rsid w:val="2C122BA8"/>
    <w:rsid w:val="2F3A034C"/>
    <w:rsid w:val="58656008"/>
    <w:rsid w:val="58D22EA1"/>
    <w:rsid w:val="6EC4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7229</Words>
  <Characters>7330</Characters>
  <Lines>53</Lines>
  <Paragraphs>15</Paragraphs>
  <TotalTime>211</TotalTime>
  <ScaleCrop>false</ScaleCrop>
  <LinksUpToDate>false</LinksUpToDate>
  <CharactersWithSpaces>7353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3DE7B45C20564994A405A5A78E717377_12</vt:lpwstr>
  </property>
</Properties>
</file>